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EA" w:rsidRPr="00A1139F" w:rsidRDefault="00BC37EA" w:rsidP="00BC37EA">
      <w:pPr>
        <w:pStyle w:val="a3"/>
        <w:spacing w:before="7"/>
        <w:rPr>
          <w:rFonts w:ascii="黑体" w:eastAsia="黑体" w:hAnsi="黑体" w:cs="Times New Roman"/>
          <w:sz w:val="32"/>
          <w:szCs w:val="32"/>
          <w:lang w:eastAsia="zh-CN"/>
        </w:rPr>
      </w:pPr>
      <w:r w:rsidRPr="00A1139F">
        <w:rPr>
          <w:rFonts w:ascii="黑体" w:eastAsia="黑体" w:hAnsi="黑体" w:cs="黑体"/>
          <w:sz w:val="32"/>
          <w:szCs w:val="32"/>
          <w:lang w:eastAsia="zh-CN"/>
        </w:rPr>
        <w:t>附件</w:t>
      </w:r>
      <w:r w:rsidRPr="00A1139F">
        <w:rPr>
          <w:rFonts w:ascii="黑体" w:eastAsia="黑体" w:hAnsi="黑体" w:cs="黑体"/>
          <w:spacing w:val="-76"/>
          <w:sz w:val="32"/>
          <w:szCs w:val="32"/>
          <w:lang w:eastAsia="zh-CN"/>
        </w:rPr>
        <w:t xml:space="preserve"> </w:t>
      </w:r>
      <w:r w:rsidRPr="00A1139F">
        <w:rPr>
          <w:rFonts w:ascii="黑体" w:eastAsia="黑体" w:hAnsi="黑体" w:cs="Times New Roman"/>
          <w:sz w:val="32"/>
          <w:szCs w:val="32"/>
          <w:lang w:eastAsia="zh-CN"/>
        </w:rPr>
        <w:t>1</w:t>
      </w:r>
    </w:p>
    <w:p w:rsidR="00BC37EA" w:rsidRPr="00E75B38" w:rsidRDefault="00BC37EA" w:rsidP="00BC37E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C37EA" w:rsidRDefault="00BC37EA" w:rsidP="00BC37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工程建设项目绿色建造施工水平评价办法</w:t>
      </w:r>
    </w:p>
    <w:p w:rsidR="00BC37EA" w:rsidRDefault="00BC37EA" w:rsidP="00BC37EA">
      <w:pPr>
        <w:spacing w:line="600" w:lineRule="exact"/>
        <w:ind w:firstLineChars="200" w:firstLine="1140"/>
        <w:rPr>
          <w:rFonts w:ascii="方正小标宋简体" w:eastAsia="方正小标宋简体" w:hAnsi="方正小标宋简体" w:cs="方正小标宋简体"/>
          <w:sz w:val="57"/>
          <w:szCs w:val="57"/>
        </w:rPr>
      </w:pPr>
    </w:p>
    <w:p w:rsidR="00BC37EA" w:rsidRDefault="00BC37EA" w:rsidP="00BC37EA">
      <w:pPr>
        <w:pStyle w:val="a3"/>
        <w:tabs>
          <w:tab w:val="left" w:pos="1199"/>
        </w:tabs>
        <w:spacing w:before="0" w:line="600" w:lineRule="exact"/>
        <w:ind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第一章</w:t>
      </w:r>
      <w:r>
        <w:rPr>
          <w:rFonts w:ascii="黑体" w:eastAsia="黑体" w:hAnsi="黑体" w:cs="黑体"/>
          <w:lang w:eastAsia="zh-CN"/>
        </w:rPr>
        <w:tab/>
        <w:t>总 则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 xml:space="preserve">第一条 </w:t>
      </w:r>
      <w:r>
        <w:rPr>
          <w:spacing w:val="-4"/>
          <w:lang w:eastAsia="zh-CN"/>
        </w:rPr>
        <w:t>为促进工程建设项目绿色建造施工水平的提高，推进</w:t>
      </w:r>
      <w:r>
        <w:rPr>
          <w:lang w:eastAsia="zh-CN"/>
        </w:rPr>
        <w:t>全生命周期绿色建造，制定本办法。</w:t>
      </w:r>
    </w:p>
    <w:p w:rsidR="00BC37EA" w:rsidRPr="00E75B38" w:rsidRDefault="00BC37EA" w:rsidP="00BC37EA">
      <w:pPr>
        <w:pStyle w:val="a3"/>
        <w:spacing w:before="0" w:line="600" w:lineRule="exact"/>
        <w:ind w:left="0" w:firstLineChars="200" w:firstLine="620"/>
        <w:jc w:val="both"/>
        <w:rPr>
          <w:spacing w:val="2"/>
          <w:lang w:eastAsia="zh-CN"/>
        </w:rPr>
      </w:pPr>
      <w:r>
        <w:rPr>
          <w:rFonts w:ascii="黑体" w:eastAsia="黑体" w:hAnsi="黑体" w:cs="黑体"/>
          <w:spacing w:val="5"/>
          <w:lang w:eastAsia="zh-CN"/>
        </w:rPr>
        <w:t xml:space="preserve">第二条 </w:t>
      </w:r>
      <w:r>
        <w:rPr>
          <w:spacing w:val="8"/>
          <w:lang w:eastAsia="zh-CN"/>
        </w:rPr>
        <w:t>凡具有政府主管部门确认相应资质的工程建设单位</w:t>
      </w:r>
      <w:r>
        <w:rPr>
          <w:spacing w:val="-4"/>
          <w:lang w:eastAsia="zh-CN"/>
        </w:rPr>
        <w:t>的</w:t>
      </w:r>
      <w:r w:rsidRPr="00E75B38">
        <w:rPr>
          <w:spacing w:val="2"/>
          <w:lang w:eastAsia="zh-CN"/>
        </w:rPr>
        <w:t>工程建设项目，均可依据本办法申请工程建设项目绿色建造施工水平评价。</w:t>
      </w:r>
    </w:p>
    <w:p w:rsidR="00BC37EA" w:rsidRDefault="00BC37EA" w:rsidP="00BC37EA">
      <w:pPr>
        <w:pStyle w:val="a3"/>
        <w:spacing w:before="0" w:line="600" w:lineRule="exact"/>
        <w:ind w:left="0" w:firstLineChars="200" w:firstLine="620"/>
        <w:jc w:val="both"/>
        <w:rPr>
          <w:lang w:eastAsia="zh-CN"/>
        </w:rPr>
      </w:pPr>
      <w:r>
        <w:rPr>
          <w:rFonts w:ascii="黑体" w:eastAsia="黑体" w:hAnsi="黑体" w:cs="黑体"/>
          <w:spacing w:val="5"/>
          <w:lang w:eastAsia="zh-CN"/>
        </w:rPr>
        <w:t xml:space="preserve">第三条 </w:t>
      </w:r>
      <w:r>
        <w:rPr>
          <w:spacing w:val="8"/>
          <w:lang w:eastAsia="zh-CN"/>
        </w:rPr>
        <w:t>工程建设项目绿色建造施工水平评价工作由中国施</w:t>
      </w:r>
      <w:r>
        <w:rPr>
          <w:spacing w:val="-4"/>
          <w:lang w:eastAsia="zh-CN"/>
        </w:rPr>
        <w:t>工企业管理协会（以下简称“中施企协”）负责，绿色建造工作委</w:t>
      </w:r>
      <w:r>
        <w:rPr>
          <w:spacing w:val="-9"/>
          <w:lang w:eastAsia="zh-CN"/>
        </w:rPr>
        <w:t>员会（以下简称“绿建委”）组织实施。</w:t>
      </w:r>
    </w:p>
    <w:p w:rsidR="00BC37EA" w:rsidRDefault="00BC37EA" w:rsidP="00BC37EA">
      <w:pPr>
        <w:pStyle w:val="a3"/>
        <w:tabs>
          <w:tab w:val="left" w:pos="1199"/>
        </w:tabs>
        <w:spacing w:before="0" w:line="600" w:lineRule="exact"/>
        <w:ind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第二章</w:t>
      </w:r>
      <w:r>
        <w:rPr>
          <w:rFonts w:ascii="黑体" w:eastAsia="黑体" w:hAnsi="黑体" w:cs="黑体"/>
          <w:lang w:eastAsia="zh-CN"/>
        </w:rPr>
        <w:tab/>
        <w:t>评价范围</w:t>
      </w:r>
    </w:p>
    <w:p w:rsidR="00BC37EA" w:rsidRDefault="00BC37EA" w:rsidP="00BC37EA">
      <w:pPr>
        <w:pStyle w:val="a3"/>
        <w:tabs>
          <w:tab w:val="left" w:pos="19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第四条</w:t>
      </w:r>
      <w:r>
        <w:rPr>
          <w:rFonts w:ascii="黑体" w:eastAsia="黑体" w:hAnsi="黑体" w:cs="黑体"/>
          <w:lang w:eastAsia="zh-CN"/>
        </w:rPr>
        <w:tab/>
      </w:r>
      <w:r>
        <w:rPr>
          <w:lang w:eastAsia="zh-CN"/>
        </w:rPr>
        <w:t>绿色建造施工水平评价包括下列工程：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（一）工业建设工程；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（二）交通工程；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</w:pPr>
      <w:r>
        <w:t>（三）水利工程；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</w:pPr>
      <w:r>
        <w:t>（四）通信工程；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（五）市政园林工程；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（六）建筑工程。</w:t>
      </w:r>
    </w:p>
    <w:p w:rsidR="00BC37EA" w:rsidRDefault="00BC37EA" w:rsidP="00BC37EA">
      <w:pPr>
        <w:pStyle w:val="a3"/>
        <w:tabs>
          <w:tab w:val="left" w:pos="19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第五条</w:t>
      </w:r>
      <w:r>
        <w:rPr>
          <w:rFonts w:ascii="黑体" w:eastAsia="黑体" w:hAnsi="黑体" w:cs="黑体"/>
          <w:lang w:eastAsia="zh-CN"/>
        </w:rPr>
        <w:tab/>
      </w:r>
      <w:r>
        <w:rPr>
          <w:lang w:eastAsia="zh-CN"/>
        </w:rPr>
        <w:t>下列工程不列入评价范围：</w:t>
      </w:r>
    </w:p>
    <w:p w:rsidR="00BC37EA" w:rsidRDefault="00BC37EA" w:rsidP="00BC37EA">
      <w:pPr>
        <w:pStyle w:val="a3"/>
        <w:spacing w:before="0" w:line="600" w:lineRule="exact"/>
        <w:ind w:left="0" w:firstLineChars="200" w:firstLine="584"/>
        <w:jc w:val="both"/>
        <w:rPr>
          <w:lang w:eastAsia="zh-CN"/>
        </w:rPr>
      </w:pPr>
      <w:r>
        <w:rPr>
          <w:spacing w:val="-4"/>
          <w:lang w:eastAsia="zh-CN"/>
        </w:rPr>
        <w:t>（一）不符合国家产业政策，使用国家主管部门以及行业明令</w:t>
      </w:r>
      <w:r>
        <w:rPr>
          <w:lang w:eastAsia="zh-CN"/>
        </w:rPr>
        <w:lastRenderedPageBreak/>
        <w:t>禁止使用或者淘汰的材料、技术、工艺和设备的工程；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584"/>
        <w:jc w:val="both"/>
        <w:rPr>
          <w:lang w:eastAsia="zh-CN"/>
        </w:rPr>
      </w:pPr>
      <w:r>
        <w:rPr>
          <w:spacing w:val="-4"/>
          <w:lang w:eastAsia="zh-CN"/>
        </w:rPr>
        <w:t>（二）由于设计、施工等原因而存在质量、安全隐患、功能性</w:t>
      </w:r>
      <w:r>
        <w:rPr>
          <w:lang w:eastAsia="zh-CN"/>
        </w:rPr>
        <w:t>缺陷的工程；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（三）发生重大违规违纪事件的工程；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584"/>
        <w:jc w:val="both"/>
        <w:rPr>
          <w:lang w:eastAsia="zh-CN"/>
        </w:rPr>
      </w:pPr>
      <w:r>
        <w:rPr>
          <w:spacing w:val="-4"/>
          <w:lang w:eastAsia="zh-CN"/>
        </w:rPr>
        <w:t>（四）工程建设过程中发生过一般及以上质量事故、一般及以</w:t>
      </w:r>
      <w:r>
        <w:rPr>
          <w:lang w:eastAsia="zh-CN"/>
        </w:rPr>
        <w:t>上安全事故和环境事故的工程。</w:t>
      </w:r>
    </w:p>
    <w:p w:rsidR="00BC37EA" w:rsidRDefault="00BC37EA" w:rsidP="00BC37EA">
      <w:pPr>
        <w:pStyle w:val="a3"/>
        <w:tabs>
          <w:tab w:val="left" w:pos="1199"/>
        </w:tabs>
        <w:spacing w:before="0" w:line="600" w:lineRule="exact"/>
        <w:ind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第三章</w:t>
      </w:r>
      <w:r>
        <w:rPr>
          <w:rFonts w:ascii="黑体" w:eastAsia="黑体" w:hAnsi="黑体" w:cs="黑体"/>
          <w:lang w:eastAsia="zh-CN"/>
        </w:rPr>
        <w:tab/>
        <w:t>申报条件</w:t>
      </w:r>
    </w:p>
    <w:p w:rsidR="00BC37EA" w:rsidRPr="00E75B38" w:rsidRDefault="00BC37EA" w:rsidP="00BC37EA">
      <w:pPr>
        <w:pStyle w:val="a3"/>
        <w:tabs>
          <w:tab w:val="left" w:pos="1941"/>
        </w:tabs>
        <w:spacing w:before="0" w:line="600" w:lineRule="exact"/>
        <w:ind w:left="0" w:firstLineChars="200" w:firstLine="620"/>
        <w:jc w:val="both"/>
        <w:rPr>
          <w:spacing w:val="-4"/>
          <w:lang w:eastAsia="zh-CN"/>
        </w:rPr>
      </w:pPr>
      <w:r>
        <w:rPr>
          <w:rFonts w:ascii="黑体" w:eastAsia="黑体" w:hAnsi="黑体" w:cs="黑体"/>
          <w:spacing w:val="5"/>
          <w:lang w:eastAsia="zh-CN"/>
        </w:rPr>
        <w:t>第六条</w:t>
      </w:r>
      <w:r>
        <w:rPr>
          <w:rFonts w:ascii="黑体" w:eastAsia="黑体" w:hAnsi="黑体" w:cs="黑体"/>
          <w:spacing w:val="5"/>
          <w:lang w:eastAsia="zh-CN"/>
        </w:rPr>
        <w:tab/>
      </w:r>
      <w:r w:rsidRPr="00E75B38">
        <w:rPr>
          <w:spacing w:val="-4"/>
          <w:lang w:eastAsia="zh-CN"/>
        </w:rPr>
        <w:t>申报绿色建造施工水平评价的工程应当具备下列条件：</w:t>
      </w:r>
    </w:p>
    <w:p w:rsidR="00BC37EA" w:rsidRDefault="00BC37EA" w:rsidP="00BC37EA">
      <w:pPr>
        <w:pStyle w:val="a3"/>
        <w:spacing w:before="0" w:line="600" w:lineRule="exact"/>
        <w:ind w:left="0" w:firstLineChars="200" w:firstLine="584"/>
        <w:jc w:val="both"/>
        <w:rPr>
          <w:lang w:eastAsia="zh-CN"/>
        </w:rPr>
      </w:pPr>
      <w:r>
        <w:rPr>
          <w:spacing w:val="-4"/>
          <w:lang w:eastAsia="zh-CN"/>
        </w:rPr>
        <w:t>（一）符合国家倡导的建设生态文明、推进绿色发展的政策法</w:t>
      </w:r>
      <w:r>
        <w:rPr>
          <w:lang w:eastAsia="zh-CN"/>
        </w:rPr>
        <w:t>规要求；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（二）建设程序合法合规，建设手续齐全；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（三）具有工程绿色施工实施策划方案。</w:t>
      </w:r>
    </w:p>
    <w:p w:rsidR="00BC37EA" w:rsidRDefault="00BC37EA" w:rsidP="00BC37EA">
      <w:pPr>
        <w:pStyle w:val="a3"/>
        <w:tabs>
          <w:tab w:val="left" w:pos="1199"/>
        </w:tabs>
        <w:spacing w:before="0" w:line="600" w:lineRule="exact"/>
        <w:ind w:left="0" w:firstLineChars="200" w:firstLine="60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第四章</w:t>
      </w:r>
      <w:r>
        <w:rPr>
          <w:rFonts w:ascii="黑体" w:eastAsia="黑体" w:hAnsi="黑体" w:cs="黑体"/>
          <w:lang w:eastAsia="zh-CN"/>
        </w:rPr>
        <w:tab/>
        <w:t>申报要求</w:t>
      </w:r>
    </w:p>
    <w:p w:rsidR="00BC37EA" w:rsidRDefault="00BC37EA" w:rsidP="00BC37EA">
      <w:pPr>
        <w:pStyle w:val="a3"/>
        <w:tabs>
          <w:tab w:val="left" w:pos="19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第七条</w:t>
      </w:r>
      <w:r>
        <w:rPr>
          <w:rFonts w:ascii="黑体" w:eastAsia="黑体" w:hAnsi="黑体" w:cs="黑体"/>
          <w:lang w:eastAsia="zh-CN"/>
        </w:rPr>
        <w:tab/>
      </w:r>
      <w:r>
        <w:rPr>
          <w:spacing w:val="-4"/>
          <w:lang w:eastAsia="zh-CN"/>
        </w:rPr>
        <w:t>申报单位。申报绿色建造施工水平评价的工程可由建</w:t>
      </w:r>
      <w:r>
        <w:rPr>
          <w:lang w:eastAsia="zh-CN"/>
        </w:rPr>
        <w:t>设单位、工程总承包单位或施工单位自愿组织申报。</w:t>
      </w:r>
    </w:p>
    <w:p w:rsidR="00BC37EA" w:rsidRDefault="00BC37EA" w:rsidP="00BC37EA">
      <w:pPr>
        <w:pStyle w:val="a3"/>
        <w:tabs>
          <w:tab w:val="left" w:pos="19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第八条</w:t>
      </w:r>
      <w:r>
        <w:rPr>
          <w:rFonts w:ascii="黑体" w:eastAsia="黑体" w:hAnsi="黑体" w:cs="黑体"/>
          <w:lang w:eastAsia="zh-CN"/>
        </w:rPr>
        <w:tab/>
      </w:r>
      <w:r>
        <w:rPr>
          <w:spacing w:val="-4"/>
          <w:lang w:eastAsia="zh-CN"/>
        </w:rPr>
        <w:t>申报时间。工程开工后，主体工程完成前，具备现场</w:t>
      </w:r>
      <w:r>
        <w:rPr>
          <w:lang w:eastAsia="zh-CN"/>
        </w:rPr>
        <w:t>检查条件即可申报。</w:t>
      </w:r>
    </w:p>
    <w:p w:rsidR="00BC37EA" w:rsidRDefault="00BC37EA" w:rsidP="00BC37EA">
      <w:pPr>
        <w:pStyle w:val="a3"/>
        <w:tabs>
          <w:tab w:val="left" w:pos="19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第九条</w:t>
      </w:r>
      <w:r>
        <w:rPr>
          <w:rFonts w:ascii="黑体" w:eastAsia="黑体" w:hAnsi="黑体" w:cs="黑体"/>
          <w:lang w:eastAsia="zh-CN"/>
        </w:rPr>
        <w:tab/>
      </w:r>
      <w:r>
        <w:rPr>
          <w:spacing w:val="-4"/>
          <w:lang w:eastAsia="zh-CN"/>
        </w:rPr>
        <w:t>推荐单位。推荐单位依据本办法对申报资料进行检查、审核、签署审核意见和推荐等级意见，并出具正式的推荐函。具备</w:t>
      </w:r>
      <w:r>
        <w:rPr>
          <w:lang w:eastAsia="zh-CN"/>
        </w:rPr>
        <w:t>推荐资格的单位有：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（一）各行业工程建设协会；</w:t>
      </w:r>
    </w:p>
    <w:p w:rsidR="00BC37EA" w:rsidRPr="00E75B38" w:rsidRDefault="00BC37EA" w:rsidP="00BC37EA">
      <w:pPr>
        <w:pStyle w:val="a3"/>
        <w:spacing w:before="0" w:line="600" w:lineRule="exact"/>
        <w:ind w:left="0" w:firstLineChars="200" w:firstLine="544"/>
        <w:jc w:val="both"/>
        <w:rPr>
          <w:lang w:eastAsia="zh-CN"/>
        </w:rPr>
      </w:pPr>
      <w:r>
        <w:rPr>
          <w:spacing w:val="-14"/>
          <w:lang w:eastAsia="zh-CN"/>
        </w:rPr>
        <w:t>（二）</w:t>
      </w:r>
      <w:r w:rsidRPr="00E75B38">
        <w:rPr>
          <w:lang w:eastAsia="zh-CN"/>
        </w:rPr>
        <w:t>各省、自治区、直辖市及计划单列市建筑业（工程建</w:t>
      </w:r>
      <w:r w:rsidRPr="00E75B38">
        <w:rPr>
          <w:lang w:eastAsia="zh-CN"/>
        </w:rPr>
        <w:lastRenderedPageBreak/>
        <w:t>设）协会；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（三）经中施企协认定的国务院国资委监督管理的中央企业；</w:t>
      </w:r>
    </w:p>
    <w:p w:rsidR="00BC37EA" w:rsidRDefault="00BC37EA" w:rsidP="00BC37EA">
      <w:pPr>
        <w:pStyle w:val="a3"/>
        <w:spacing w:before="0" w:line="600" w:lineRule="exact"/>
        <w:ind w:left="0" w:firstLineChars="200" w:firstLine="584"/>
        <w:jc w:val="both"/>
        <w:rPr>
          <w:lang w:eastAsia="zh-CN"/>
        </w:rPr>
      </w:pPr>
      <w:r>
        <w:rPr>
          <w:spacing w:val="-4"/>
          <w:lang w:eastAsia="zh-CN"/>
        </w:rPr>
        <w:t>（四）跨行业和跨地区推荐的，绿建委将征求所属行业或所在</w:t>
      </w:r>
      <w:r>
        <w:rPr>
          <w:lang w:eastAsia="zh-CN"/>
        </w:rPr>
        <w:t>地推荐单位的意见。</w:t>
      </w:r>
    </w:p>
    <w:p w:rsidR="00BC37EA" w:rsidRDefault="00BC37EA" w:rsidP="00BC37EA">
      <w:pPr>
        <w:pStyle w:val="a3"/>
        <w:tabs>
          <w:tab w:val="left" w:pos="1199"/>
        </w:tabs>
        <w:spacing w:before="0" w:line="600" w:lineRule="exact"/>
        <w:ind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第五章</w:t>
      </w:r>
      <w:r>
        <w:rPr>
          <w:rFonts w:ascii="黑体" w:eastAsia="黑体" w:hAnsi="黑体" w:cs="黑体"/>
          <w:lang w:eastAsia="zh-CN"/>
        </w:rPr>
        <w:tab/>
        <w:t>评价程序</w:t>
      </w:r>
    </w:p>
    <w:p w:rsidR="00BC37EA" w:rsidRDefault="00BC37EA" w:rsidP="00BC37EA">
      <w:pPr>
        <w:pStyle w:val="a3"/>
        <w:tabs>
          <w:tab w:val="left" w:pos="19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第十条</w:t>
      </w:r>
      <w:r>
        <w:rPr>
          <w:rFonts w:ascii="黑体" w:eastAsia="黑体" w:hAnsi="黑体" w:cs="黑体"/>
          <w:lang w:eastAsia="zh-CN"/>
        </w:rPr>
        <w:tab/>
      </w:r>
      <w:r>
        <w:rPr>
          <w:spacing w:val="-4"/>
          <w:lang w:eastAsia="zh-CN"/>
        </w:rPr>
        <w:t>绿建委按申报工程专业从专家库中随机抽取专家，组</w:t>
      </w:r>
      <w:r>
        <w:rPr>
          <w:lang w:eastAsia="zh-CN"/>
        </w:rPr>
        <w:t>建专家评审小组。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专家应具有高级技术职称及</w:t>
      </w:r>
      <w:r>
        <w:rPr>
          <w:rFonts w:ascii="Times New Roman" w:eastAsia="Times New Roman" w:hAnsi="Times New Roman" w:cs="Times New Roman"/>
          <w:lang w:eastAsia="zh-CN"/>
        </w:rPr>
        <w:t>10</w:t>
      </w:r>
      <w:r>
        <w:rPr>
          <w:lang w:eastAsia="zh-CN"/>
        </w:rPr>
        <w:t>年以上的绿色施工或相关领域工作经验，身体健康。</w:t>
      </w:r>
    </w:p>
    <w:p w:rsidR="00BC37EA" w:rsidRDefault="00BC37EA" w:rsidP="00BC37EA">
      <w:pPr>
        <w:pStyle w:val="a3"/>
        <w:tabs>
          <w:tab w:val="left" w:pos="22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第十一条</w:t>
      </w:r>
      <w:r>
        <w:rPr>
          <w:rFonts w:ascii="黑体" w:eastAsia="黑体" w:hAnsi="黑体" w:cs="黑体"/>
          <w:lang w:eastAsia="zh-CN"/>
        </w:rPr>
        <w:tab/>
      </w:r>
      <w:r>
        <w:rPr>
          <w:lang w:eastAsia="zh-CN"/>
        </w:rPr>
        <w:t>评价程序：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（一）资料初评。绿建委对评价申请资料进行合规性审查。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（二）现场检查。</w:t>
      </w:r>
    </w:p>
    <w:p w:rsidR="00BC37EA" w:rsidRDefault="00BC37EA" w:rsidP="00BC37EA">
      <w:pPr>
        <w:pStyle w:val="a3"/>
        <w:spacing w:before="0" w:line="600" w:lineRule="exact"/>
        <w:ind w:left="0" w:firstLineChars="200" w:firstLine="592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t>1.</w:t>
      </w:r>
      <w:r>
        <w:rPr>
          <w:rFonts w:asciiTheme="minorEastAsia" w:eastAsiaTheme="minorEastAsia" w:hAnsiTheme="minorEastAsia" w:cs="Times New Roman" w:hint="eastAsia"/>
          <w:spacing w:val="-2"/>
          <w:lang w:eastAsia="zh-CN"/>
        </w:rPr>
        <w:t xml:space="preserve"> </w:t>
      </w:r>
      <w:r>
        <w:rPr>
          <w:spacing w:val="-2"/>
          <w:lang w:eastAsia="zh-CN"/>
        </w:rPr>
        <w:t>通过资料初评的工程，绿建委酌期组织专家对工程实际实施</w:t>
      </w:r>
      <w:r>
        <w:rPr>
          <w:lang w:eastAsia="zh-CN"/>
        </w:rPr>
        <w:t>情况进行现场检查。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</w:t>
      </w:r>
      <w:r>
        <w:rPr>
          <w:rFonts w:asciiTheme="minorEastAsia" w:eastAsiaTheme="minorEastAsia" w:hAnsiTheme="minorEastAsia" w:cs="Times New Roman" w:hint="eastAsia"/>
          <w:lang w:eastAsia="zh-CN"/>
        </w:rPr>
        <w:t xml:space="preserve"> </w:t>
      </w:r>
      <w:r>
        <w:rPr>
          <w:lang w:eastAsia="zh-CN"/>
        </w:rPr>
        <w:t>专家组向绿建委提交现场检查意见书。</w:t>
      </w:r>
    </w:p>
    <w:p w:rsidR="00BC37EA" w:rsidRDefault="00BC37EA" w:rsidP="00BC37EA">
      <w:pPr>
        <w:pStyle w:val="a3"/>
        <w:spacing w:before="0" w:line="600" w:lineRule="exact"/>
        <w:ind w:left="0" w:firstLineChars="200" w:firstLine="620"/>
        <w:jc w:val="both"/>
        <w:rPr>
          <w:lang w:eastAsia="zh-CN"/>
        </w:rPr>
      </w:pPr>
      <w:r>
        <w:rPr>
          <w:spacing w:val="5"/>
          <w:lang w:eastAsia="zh-CN"/>
        </w:rPr>
        <w:t>（三）验收评价。项目在完成竣工验收半年内</w:t>
      </w:r>
      <w:r>
        <w:rPr>
          <w:rFonts w:asciiTheme="minorEastAsia" w:eastAsiaTheme="minorEastAsia" w:hAnsiTheme="minorEastAsia" w:cs="Times New Roman" w:hint="eastAsia"/>
          <w:spacing w:val="5"/>
          <w:lang w:eastAsia="zh-CN"/>
        </w:rPr>
        <w:t>，</w:t>
      </w:r>
      <w:r>
        <w:rPr>
          <w:spacing w:val="5"/>
          <w:lang w:eastAsia="zh-CN"/>
        </w:rPr>
        <w:t>提出验收评价</w:t>
      </w:r>
      <w:r>
        <w:rPr>
          <w:lang w:eastAsia="zh-CN"/>
        </w:rPr>
        <w:t>申请。</w:t>
      </w:r>
    </w:p>
    <w:p w:rsidR="00BC37EA" w:rsidRDefault="00BC37EA" w:rsidP="00BC37EA">
      <w:pPr>
        <w:pStyle w:val="a3"/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lang w:eastAsia="zh-CN"/>
        </w:rPr>
        <w:t>（四）结果审定。绿建委审定评价结果，评价结果为“三星”</w:t>
      </w:r>
      <w:r>
        <w:rPr>
          <w:spacing w:val="-34"/>
          <w:lang w:eastAsia="zh-CN"/>
        </w:rPr>
        <w:t xml:space="preserve"> “二星” “一星”。</w:t>
      </w:r>
    </w:p>
    <w:p w:rsidR="00BC37EA" w:rsidRDefault="00BC37EA" w:rsidP="00BC37EA">
      <w:pPr>
        <w:pStyle w:val="a3"/>
        <w:spacing w:before="0" w:line="600" w:lineRule="exact"/>
        <w:ind w:left="0" w:firstLineChars="200" w:firstLine="584"/>
        <w:jc w:val="both"/>
        <w:rPr>
          <w:lang w:eastAsia="zh-CN"/>
        </w:rPr>
      </w:pPr>
      <w:r>
        <w:rPr>
          <w:spacing w:val="-4"/>
          <w:lang w:eastAsia="zh-CN"/>
        </w:rPr>
        <w:t>（五）结果公示。在中国施工企业管理协会官方网站上进行为期七天的公示，公示期间社会各界无异议的项目，协会授予级别证</w:t>
      </w:r>
      <w:r>
        <w:rPr>
          <w:lang w:eastAsia="zh-CN"/>
        </w:rPr>
        <w:t>书。</w:t>
      </w:r>
    </w:p>
    <w:p w:rsidR="00BC37EA" w:rsidRDefault="00BC37EA" w:rsidP="00BC37EA">
      <w:pPr>
        <w:pStyle w:val="a3"/>
        <w:tabs>
          <w:tab w:val="left" w:pos="1199"/>
        </w:tabs>
        <w:spacing w:before="0" w:line="600" w:lineRule="exact"/>
        <w:ind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第六章</w:t>
      </w:r>
      <w:r>
        <w:rPr>
          <w:rFonts w:ascii="黑体" w:eastAsia="黑体" w:hAnsi="黑体" w:cs="黑体"/>
          <w:lang w:eastAsia="zh-CN"/>
        </w:rPr>
        <w:tab/>
        <w:t>工作纪律</w:t>
      </w:r>
    </w:p>
    <w:p w:rsidR="00BC37EA" w:rsidRDefault="00BC37EA" w:rsidP="00BC37EA">
      <w:pPr>
        <w:pStyle w:val="a3"/>
        <w:tabs>
          <w:tab w:val="left" w:pos="22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lastRenderedPageBreak/>
        <w:t>第十二条</w:t>
      </w:r>
      <w:r>
        <w:rPr>
          <w:rFonts w:ascii="黑体" w:eastAsia="黑体" w:hAnsi="黑体" w:cs="黑体"/>
          <w:lang w:eastAsia="zh-CN"/>
        </w:rPr>
        <w:tab/>
      </w:r>
      <w:r>
        <w:rPr>
          <w:spacing w:val="-5"/>
          <w:lang w:eastAsia="zh-CN"/>
        </w:rPr>
        <w:t>申报单位应当如实提供工程情况和相关资料，出具</w:t>
      </w:r>
      <w:r>
        <w:rPr>
          <w:lang w:eastAsia="zh-CN"/>
        </w:rPr>
        <w:t>虚假资料的，取消参评资格，已完成评价的，撤销评价结论。</w:t>
      </w:r>
    </w:p>
    <w:p w:rsidR="00BC37EA" w:rsidRDefault="00BC37EA" w:rsidP="00BC37EA">
      <w:pPr>
        <w:pStyle w:val="a3"/>
        <w:tabs>
          <w:tab w:val="left" w:pos="2205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第十三条</w:t>
      </w:r>
      <w:r>
        <w:rPr>
          <w:rFonts w:ascii="黑体" w:eastAsia="黑体" w:hAnsi="黑体" w:cs="黑体"/>
          <w:lang w:eastAsia="zh-CN"/>
        </w:rPr>
        <w:tab/>
      </w:r>
      <w:r>
        <w:rPr>
          <w:spacing w:val="-5"/>
          <w:lang w:eastAsia="zh-CN"/>
        </w:rPr>
        <w:t>申报单位应积极配合专家组的现场检查工作，严格</w:t>
      </w:r>
      <w:r>
        <w:rPr>
          <w:spacing w:val="-4"/>
          <w:lang w:eastAsia="zh-CN"/>
        </w:rPr>
        <w:t xml:space="preserve">执行中央八项规定，不得超规格接待，若有违规行为，视其情节给 </w:t>
      </w:r>
      <w:r>
        <w:rPr>
          <w:lang w:eastAsia="zh-CN"/>
        </w:rPr>
        <w:t>予批评警告，或取消参评资格。</w:t>
      </w:r>
    </w:p>
    <w:p w:rsidR="00BC37EA" w:rsidRDefault="00BC37EA" w:rsidP="00BC37EA">
      <w:pPr>
        <w:pStyle w:val="a3"/>
        <w:tabs>
          <w:tab w:val="left" w:pos="22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第十四条</w:t>
      </w:r>
      <w:r>
        <w:rPr>
          <w:rFonts w:ascii="黑体" w:eastAsia="黑体" w:hAnsi="黑体" w:cs="黑体"/>
          <w:lang w:eastAsia="zh-CN"/>
        </w:rPr>
        <w:tab/>
      </w:r>
      <w:r>
        <w:rPr>
          <w:spacing w:val="-11"/>
          <w:lang w:eastAsia="zh-CN"/>
        </w:rPr>
        <w:t>专家及中施企协工作人员，要秉公办事，严守秘密，</w:t>
      </w:r>
      <w:r>
        <w:rPr>
          <w:spacing w:val="-4"/>
          <w:lang w:eastAsia="zh-CN"/>
        </w:rPr>
        <w:t>廉洁自律。未经中施企协批准，不得以任何理由、任何身份进行与</w:t>
      </w:r>
      <w:r>
        <w:rPr>
          <w:spacing w:val="-8"/>
          <w:lang w:eastAsia="zh-CN"/>
        </w:rPr>
        <w:t>之有关的非组织活动。对违反相关规定的，视其情节给予批评警告，</w:t>
      </w:r>
      <w:r>
        <w:rPr>
          <w:lang w:eastAsia="zh-CN"/>
        </w:rPr>
        <w:t>或者取消相关资格。</w:t>
      </w:r>
    </w:p>
    <w:p w:rsidR="00BC37EA" w:rsidRDefault="00BC37EA" w:rsidP="00BC37EA">
      <w:pPr>
        <w:pStyle w:val="a3"/>
        <w:tabs>
          <w:tab w:val="left" w:pos="1199"/>
        </w:tabs>
        <w:spacing w:before="0" w:line="600" w:lineRule="exact"/>
        <w:ind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第七章</w:t>
      </w:r>
      <w:r>
        <w:rPr>
          <w:rFonts w:ascii="黑体" w:eastAsia="黑体" w:hAnsi="黑体" w:cs="黑体"/>
          <w:lang w:eastAsia="zh-CN"/>
        </w:rPr>
        <w:tab/>
        <w:t>附 则</w:t>
      </w:r>
    </w:p>
    <w:p w:rsidR="00BC37EA" w:rsidRDefault="00BC37EA" w:rsidP="00BC37EA">
      <w:pPr>
        <w:pStyle w:val="a3"/>
        <w:tabs>
          <w:tab w:val="left" w:pos="22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第十五条</w:t>
      </w:r>
      <w:r>
        <w:rPr>
          <w:rFonts w:ascii="黑体" w:eastAsia="黑体" w:hAnsi="黑体" w:cs="黑体"/>
          <w:lang w:eastAsia="zh-CN"/>
        </w:rPr>
        <w:tab/>
      </w:r>
      <w:r>
        <w:rPr>
          <w:lang w:eastAsia="zh-CN"/>
        </w:rPr>
        <w:t>本办法由中国施工企业管理协会负责解释。</w:t>
      </w:r>
    </w:p>
    <w:p w:rsidR="00BC37EA" w:rsidRDefault="00BC37EA" w:rsidP="00BC37EA">
      <w:pPr>
        <w:pStyle w:val="a3"/>
        <w:tabs>
          <w:tab w:val="left" w:pos="2207"/>
        </w:tabs>
        <w:spacing w:before="0" w:line="600" w:lineRule="exact"/>
        <w:ind w:left="0" w:firstLineChars="200" w:firstLine="600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第十六条</w:t>
      </w:r>
      <w:r>
        <w:rPr>
          <w:rFonts w:ascii="黑体" w:eastAsia="黑体" w:hAnsi="黑体" w:cs="黑体"/>
          <w:lang w:eastAsia="zh-CN"/>
        </w:rPr>
        <w:tab/>
      </w:r>
      <w:r>
        <w:rPr>
          <w:lang w:eastAsia="zh-CN"/>
        </w:rPr>
        <w:t>本办法自颁布之日起执行。</w:t>
      </w:r>
    </w:p>
    <w:p w:rsidR="00BC37EA" w:rsidRPr="004F1A18" w:rsidRDefault="00BC37EA" w:rsidP="00BC37EA"/>
    <w:p w:rsidR="008A2F24" w:rsidRDefault="008A2F24">
      <w:bookmarkStart w:id="0" w:name="_GoBack"/>
      <w:bookmarkEnd w:id="0"/>
    </w:p>
    <w:sectPr w:rsidR="008A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FE"/>
    <w:rsid w:val="008A2F24"/>
    <w:rsid w:val="00BB54FE"/>
    <w:rsid w:val="00B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D739-99F2-47D9-A6D4-AC9B712A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37EA"/>
    <w:pPr>
      <w:spacing w:before="43"/>
      <w:ind w:left="107"/>
      <w:jc w:val="left"/>
    </w:pPr>
    <w:rPr>
      <w:rFonts w:ascii="仿宋_GB2312" w:eastAsia="仿宋_GB2312" w:hAnsi="仿宋_GB2312" w:cstheme="minorBidi"/>
      <w:kern w:val="0"/>
      <w:sz w:val="30"/>
      <w:szCs w:val="30"/>
      <w:lang w:eastAsia="en-US"/>
    </w:rPr>
  </w:style>
  <w:style w:type="character" w:customStyle="1" w:styleId="a4">
    <w:name w:val="正文文本 字符"/>
    <w:basedOn w:val="a0"/>
    <w:link w:val="a3"/>
    <w:uiPriority w:val="1"/>
    <w:rsid w:val="00BC37EA"/>
    <w:rPr>
      <w:rFonts w:ascii="仿宋_GB2312" w:eastAsia="仿宋_GB2312" w:hAnsi="仿宋_GB2312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2023-02-22T08:19:00Z</dcterms:created>
  <dcterms:modified xsi:type="dcterms:W3CDTF">2023-02-22T08:19:00Z</dcterms:modified>
</cp:coreProperties>
</file>