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459C">
      <w:pPr>
        <w:spacing w:line="276" w:lineRule="auto"/>
        <w:jc w:val="center"/>
        <w:rPr>
          <w:rFonts w:ascii="楷体" w:eastAsia="楷体" w:hAnsi="楷体" w:cs="微软雅黑" w:hint="eastAsia"/>
          <w:b/>
          <w:bCs/>
          <w:sz w:val="32"/>
          <w:szCs w:val="24"/>
        </w:rPr>
      </w:pPr>
      <w:r>
        <w:rPr>
          <w:rFonts w:ascii="楷体" w:eastAsia="楷体" w:hAnsi="楷体" w:cs="微软雅黑" w:hint="eastAsia"/>
          <w:b/>
          <w:bCs/>
          <w:sz w:val="28"/>
          <w:szCs w:val="28"/>
        </w:rPr>
        <w:t>大会议程（拟定）</w:t>
      </w:r>
    </w:p>
    <w:tbl>
      <w:tblPr>
        <w:tblpPr w:leftFromText="180" w:rightFromText="180" w:vertAnchor="text" w:horzAnchor="page" w:tblpX="787" w:tblpY="231"/>
        <w:tblOverlap w:val="never"/>
        <w:tblW w:w="0" w:type="auto"/>
        <w:tblInd w:w="0" w:type="dxa"/>
        <w:shd w:val="clear" w:color="auto" w:fill="FFFFFF"/>
        <w:tblLayout w:type="fixed"/>
        <w:tblLook w:val="0000"/>
      </w:tblPr>
      <w:tblGrid>
        <w:gridCol w:w="695"/>
        <w:gridCol w:w="1425"/>
        <w:gridCol w:w="3603"/>
        <w:gridCol w:w="10"/>
        <w:gridCol w:w="4867"/>
      </w:tblGrid>
      <w:tr w:rsidR="00000000">
        <w:trPr>
          <w:trHeight w:val="452"/>
        </w:trPr>
        <w:tc>
          <w:tcPr>
            <w:tcW w:w="2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时间</w:t>
            </w:r>
          </w:p>
        </w:tc>
        <w:tc>
          <w:tcPr>
            <w:tcW w:w="848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议程安排</w:t>
            </w:r>
          </w:p>
        </w:tc>
      </w:tr>
      <w:tr w:rsidR="00000000">
        <w:trPr>
          <w:trHeight w:val="340"/>
        </w:trPr>
        <w:tc>
          <w:tcPr>
            <w:tcW w:w="695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00000" w:rsidRDefault="0008459C">
            <w:pPr>
              <w:widowControl/>
              <w:ind w:left="113"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6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月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27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日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2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: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3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0-1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4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:00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参会代表签到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</w:tr>
      <w:tr w:rsidR="00000000">
        <w:trPr>
          <w:trHeight w:val="386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00000" w:rsidRDefault="0008459C">
            <w:pPr>
              <w:widowControl/>
              <w:ind w:left="113" w:right="113"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会议前上下游企业业务对接洽谈专场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</w:tr>
      <w:tr w:rsidR="00000000">
        <w:trPr>
          <w:trHeight w:val="424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spacing w:line="276" w:lineRule="auto"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14:00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会议正式开始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--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主持人：百年建筑网总经理助理汤浛凕</w:t>
            </w:r>
          </w:p>
        </w:tc>
      </w:tr>
      <w:tr w:rsidR="00000000">
        <w:trPr>
          <w:trHeight w:val="412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14:00-14:10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主办方领导致辞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福建省建筑业协会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领导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 </w:t>
            </w:r>
          </w:p>
        </w:tc>
      </w:tr>
      <w:tr w:rsidR="00000000">
        <w:trPr>
          <w:trHeight w:val="412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上海钢联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--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百年建筑网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董事长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朱军红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 </w:t>
            </w:r>
          </w:p>
        </w:tc>
      </w:tr>
      <w:tr w:rsidR="00000000">
        <w:trPr>
          <w:trHeight w:val="412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14:10-14;50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2019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宏观经济热点分析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待定</w:t>
            </w:r>
          </w:p>
        </w:tc>
      </w:tr>
      <w:tr w:rsidR="00000000">
        <w:trPr>
          <w:trHeight w:val="412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14:50-15:20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建筑产业链综合金融服务方案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招商银行福州分行交易银行部总经理林希強</w:t>
            </w:r>
          </w:p>
        </w:tc>
      </w:tr>
      <w:tr w:rsidR="00000000">
        <w:trPr>
          <w:trHeight w:val="354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15:20-15:35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上海钢联价格指数应用路演及福建省重点工程发布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百年建筑网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总经理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王森</w:t>
            </w:r>
          </w:p>
        </w:tc>
      </w:tr>
      <w:tr w:rsidR="00000000">
        <w:trPr>
          <w:trHeight w:val="345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福建省优秀施工企业发言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（拟邀请）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：</w:t>
            </w:r>
          </w:p>
        </w:tc>
      </w:tr>
      <w:tr w:rsidR="00000000">
        <w:trPr>
          <w:trHeight w:val="23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15:35-16:25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上海宝冶集团有限公司厦门分公司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采购部</w:t>
            </w:r>
          </w:p>
        </w:tc>
      </w:tr>
      <w:tr w:rsidR="00000000">
        <w:trPr>
          <w:trHeight w:val="23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中建三局一公司福建公司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采购部</w:t>
            </w:r>
          </w:p>
        </w:tc>
      </w:tr>
      <w:tr w:rsidR="00000000">
        <w:trPr>
          <w:trHeight w:val="23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上海汇绿电子商务有限公司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采购部</w:t>
            </w:r>
          </w:p>
        </w:tc>
      </w:tr>
      <w:tr w:rsidR="00000000">
        <w:trPr>
          <w:trHeight w:val="23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福建建工集团有限责任公司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采购部</w:t>
            </w:r>
          </w:p>
        </w:tc>
      </w:tr>
      <w:tr w:rsidR="00000000">
        <w:trPr>
          <w:trHeight w:val="454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16:25-16:35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百年建筑网推介“福建省优秀施工企业”颁奖</w:t>
            </w:r>
          </w:p>
        </w:tc>
      </w:tr>
      <w:tr w:rsidR="00000000">
        <w:trPr>
          <w:trHeight w:val="516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rPr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福建省“重大工程优质品牌”授牌（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钢材、水泥、商砼、沥青、玻璃等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）</w:t>
            </w:r>
          </w:p>
        </w:tc>
      </w:tr>
      <w:tr w:rsidR="00000000">
        <w:trPr>
          <w:trHeight w:val="364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建筑行业优秀服务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商巡展企业发言：</w:t>
            </w:r>
          </w:p>
        </w:tc>
      </w:tr>
      <w:tr w:rsidR="00000000">
        <w:trPr>
          <w:trHeight w:val="349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16:35-17:25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（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1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）上海钢银电子商务股份有限公司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</w:t>
            </w:r>
          </w:p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（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2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）中建协筑（福建）供应链有限公司</w:t>
            </w:r>
          </w:p>
          <w:p w:rsidR="00000000" w:rsidRDefault="0008459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（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3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）上海钰翔投资控股集团有限公司</w:t>
            </w:r>
          </w:p>
        </w:tc>
      </w:tr>
      <w:tr w:rsidR="00000000">
        <w:trPr>
          <w:trHeight w:val="349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建材市场分析：</w:t>
            </w:r>
          </w:p>
        </w:tc>
      </w:tr>
      <w:tr w:rsidR="00000000">
        <w:trPr>
          <w:trHeight w:val="456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17:25-17:45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福建省建筑材料市场汇报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百年建筑网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建材分析师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王立俊</w:t>
            </w:r>
          </w:p>
        </w:tc>
      </w:tr>
      <w:tr w:rsidR="00000000">
        <w:trPr>
          <w:trHeight w:val="456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17:45-18:05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中国建筑钢材市场分析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我的钢铁网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钢材首席分析师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微软雅黑" w:hint="eastAsia"/>
                <w:sz w:val="18"/>
                <w:szCs w:val="18"/>
              </w:rPr>
              <w:t>汪建华</w:t>
            </w:r>
          </w:p>
        </w:tc>
      </w:tr>
      <w:tr w:rsidR="00000000">
        <w:trPr>
          <w:trHeight w:val="456"/>
        </w:trPr>
        <w:tc>
          <w:tcPr>
            <w:tcW w:w="695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18:05-20:00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00000" w:rsidRDefault="0008459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sz w:val="18"/>
                <w:szCs w:val="18"/>
              </w:rPr>
              <w:t>答谢晚宴（优秀供应商授牌）</w:t>
            </w:r>
          </w:p>
        </w:tc>
      </w:tr>
    </w:tbl>
    <w:p w:rsidR="00000000" w:rsidRDefault="0008459C">
      <w:pPr>
        <w:spacing w:line="276" w:lineRule="auto"/>
        <w:jc w:val="left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（注：嘉宾及演讲主题以最终确认为准）</w:t>
      </w:r>
    </w:p>
    <w:p w:rsidR="00000000" w:rsidRDefault="0008459C">
      <w:pPr>
        <w:spacing w:line="276" w:lineRule="auto"/>
        <w:rPr>
          <w:rFonts w:ascii="楷体" w:eastAsia="楷体" w:hAnsi="楷体" w:cs="微软雅黑" w:hint="eastAsia"/>
          <w:b/>
          <w:bCs/>
          <w:sz w:val="24"/>
          <w:szCs w:val="24"/>
        </w:rPr>
      </w:pPr>
    </w:p>
    <w:p w:rsidR="00000000" w:rsidRDefault="0008459C">
      <w:pPr>
        <w:spacing w:line="276" w:lineRule="auto"/>
        <w:jc w:val="center"/>
        <w:rPr>
          <w:rFonts w:ascii="楷体" w:eastAsia="楷体" w:hAnsi="楷体" w:cs="微软雅黑" w:hint="eastAsia"/>
          <w:b/>
          <w:bCs/>
          <w:sz w:val="24"/>
          <w:szCs w:val="24"/>
        </w:rPr>
      </w:pPr>
      <w:r>
        <w:rPr>
          <w:rFonts w:ascii="楷体" w:eastAsia="楷体" w:hAnsi="楷体" w:cs="微软雅黑" w:hint="eastAsia"/>
          <w:b/>
          <w:bCs/>
          <w:sz w:val="24"/>
          <w:szCs w:val="24"/>
        </w:rPr>
        <w:t>参会指南</w:t>
      </w:r>
    </w:p>
    <w:p w:rsidR="00000000" w:rsidRDefault="0008459C">
      <w:pPr>
        <w:spacing w:line="380" w:lineRule="exact"/>
        <w:jc w:val="left"/>
        <w:outlineLvl w:val="0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一、会议时间、地点</w:t>
      </w:r>
    </w:p>
    <w:p w:rsidR="00000000" w:rsidRDefault="0008459C">
      <w:pPr>
        <w:spacing w:line="380" w:lineRule="exact"/>
        <w:jc w:val="left"/>
        <w:outlineLvl w:val="0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时间：</w:t>
      </w:r>
      <w:r>
        <w:rPr>
          <w:rFonts w:ascii="楷体" w:eastAsia="楷体" w:hAnsi="楷体" w:cs="微软雅黑" w:hint="eastAsia"/>
          <w:sz w:val="24"/>
          <w:szCs w:val="24"/>
        </w:rPr>
        <w:t>2019</w:t>
      </w:r>
      <w:r>
        <w:rPr>
          <w:rFonts w:ascii="楷体" w:eastAsia="楷体" w:hAnsi="楷体" w:cs="微软雅黑" w:hint="eastAsia"/>
          <w:sz w:val="24"/>
          <w:szCs w:val="24"/>
        </w:rPr>
        <w:t>年</w:t>
      </w:r>
      <w:r>
        <w:rPr>
          <w:rFonts w:ascii="楷体" w:eastAsia="楷体" w:hAnsi="楷体" w:cs="微软雅黑" w:hint="eastAsia"/>
          <w:sz w:val="24"/>
          <w:szCs w:val="24"/>
        </w:rPr>
        <w:t>6</w:t>
      </w:r>
      <w:r>
        <w:rPr>
          <w:rFonts w:ascii="楷体" w:eastAsia="楷体" w:hAnsi="楷体" w:cs="微软雅黑" w:hint="eastAsia"/>
          <w:sz w:val="24"/>
          <w:szCs w:val="24"/>
        </w:rPr>
        <w:t>月</w:t>
      </w:r>
      <w:r>
        <w:rPr>
          <w:rFonts w:ascii="楷体" w:eastAsia="楷体" w:hAnsi="楷体" w:cs="微软雅黑" w:hint="eastAsia"/>
          <w:sz w:val="24"/>
          <w:szCs w:val="24"/>
        </w:rPr>
        <w:t>27</w:t>
      </w:r>
      <w:r>
        <w:rPr>
          <w:rFonts w:ascii="楷体" w:eastAsia="楷体" w:hAnsi="楷体" w:cs="微软雅黑" w:hint="eastAsia"/>
          <w:sz w:val="24"/>
          <w:szCs w:val="24"/>
        </w:rPr>
        <w:t>日（</w:t>
      </w:r>
      <w:r>
        <w:rPr>
          <w:rFonts w:ascii="楷体" w:eastAsia="楷体" w:hAnsi="楷体" w:cs="微软雅黑" w:hint="eastAsia"/>
          <w:sz w:val="24"/>
          <w:szCs w:val="24"/>
        </w:rPr>
        <w:t>周四）下午</w:t>
      </w:r>
    </w:p>
    <w:p w:rsidR="00000000" w:rsidRDefault="0008459C">
      <w:pPr>
        <w:spacing w:line="380" w:lineRule="exact"/>
        <w:jc w:val="left"/>
        <w:outlineLvl w:val="0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地点：福州梅园国际大酒店（福州市晋安区远洋路</w:t>
      </w:r>
      <w:r>
        <w:rPr>
          <w:rFonts w:ascii="楷体" w:eastAsia="楷体" w:hAnsi="楷体" w:cs="微软雅黑" w:hint="eastAsia"/>
          <w:sz w:val="24"/>
          <w:szCs w:val="24"/>
        </w:rPr>
        <w:t>339</w:t>
      </w:r>
      <w:r>
        <w:rPr>
          <w:rFonts w:ascii="楷体" w:eastAsia="楷体" w:hAnsi="楷体" w:cs="微软雅黑" w:hint="eastAsia"/>
          <w:sz w:val="24"/>
          <w:szCs w:val="24"/>
        </w:rPr>
        <w:t>号）</w:t>
      </w:r>
    </w:p>
    <w:p w:rsidR="00000000" w:rsidRDefault="0008459C">
      <w:pPr>
        <w:spacing w:line="380" w:lineRule="exact"/>
        <w:jc w:val="left"/>
        <w:outlineLvl w:val="0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二、报名回执【备注：本次会议免费参加，食宿、交通费自理】</w:t>
      </w:r>
    </w:p>
    <w:p w:rsidR="00000000" w:rsidRDefault="0008459C">
      <w:pPr>
        <w:spacing w:line="380" w:lineRule="exact"/>
        <w:jc w:val="left"/>
        <w:outlineLvl w:val="0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附件一、附件二</w:t>
      </w:r>
    </w:p>
    <w:p w:rsidR="00000000" w:rsidRDefault="0008459C">
      <w:pPr>
        <w:spacing w:line="360" w:lineRule="exact"/>
        <w:jc w:val="left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三、参会报到与住宿</w:t>
      </w:r>
    </w:p>
    <w:p w:rsidR="00000000" w:rsidRDefault="0008459C">
      <w:pPr>
        <w:spacing w:line="360" w:lineRule="exact"/>
        <w:ind w:firstLineChars="200" w:firstLine="480"/>
        <w:jc w:val="left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lastRenderedPageBreak/>
        <w:t>1</w:t>
      </w:r>
      <w:r>
        <w:rPr>
          <w:rFonts w:ascii="楷体" w:eastAsia="楷体" w:hAnsi="楷体" w:cs="微软雅黑" w:hint="eastAsia"/>
          <w:sz w:val="24"/>
          <w:szCs w:val="24"/>
        </w:rPr>
        <w:t>．报到时间：</w:t>
      </w:r>
      <w:r>
        <w:rPr>
          <w:rFonts w:ascii="楷体" w:eastAsia="楷体" w:hAnsi="楷体" w:cs="微软雅黑" w:hint="eastAsia"/>
          <w:sz w:val="24"/>
          <w:szCs w:val="24"/>
        </w:rPr>
        <w:t>2019</w:t>
      </w:r>
      <w:r>
        <w:rPr>
          <w:rFonts w:ascii="楷体" w:eastAsia="楷体" w:hAnsi="楷体" w:cs="微软雅黑" w:hint="eastAsia"/>
          <w:sz w:val="24"/>
          <w:szCs w:val="24"/>
        </w:rPr>
        <w:t>年</w:t>
      </w:r>
      <w:r>
        <w:rPr>
          <w:rFonts w:ascii="楷体" w:eastAsia="楷体" w:hAnsi="楷体" w:cs="微软雅黑" w:hint="eastAsia"/>
          <w:sz w:val="24"/>
          <w:szCs w:val="24"/>
        </w:rPr>
        <w:t>6</w:t>
      </w:r>
      <w:r>
        <w:rPr>
          <w:rFonts w:ascii="楷体" w:eastAsia="楷体" w:hAnsi="楷体" w:cs="微软雅黑" w:hint="eastAsia"/>
          <w:sz w:val="24"/>
          <w:szCs w:val="24"/>
        </w:rPr>
        <w:t>月</w:t>
      </w:r>
      <w:r>
        <w:rPr>
          <w:rFonts w:ascii="楷体" w:eastAsia="楷体" w:hAnsi="楷体" w:cs="微软雅黑" w:hint="eastAsia"/>
          <w:sz w:val="24"/>
          <w:szCs w:val="24"/>
        </w:rPr>
        <w:t>27</w:t>
      </w:r>
      <w:r>
        <w:rPr>
          <w:rFonts w:ascii="楷体" w:eastAsia="楷体" w:hAnsi="楷体" w:cs="微软雅黑" w:hint="eastAsia"/>
          <w:sz w:val="24"/>
          <w:szCs w:val="24"/>
        </w:rPr>
        <w:t>日（福州市晋安区远洋路</w:t>
      </w:r>
      <w:r>
        <w:rPr>
          <w:rFonts w:ascii="楷体" w:eastAsia="楷体" w:hAnsi="楷体" w:cs="微软雅黑" w:hint="eastAsia"/>
          <w:sz w:val="24"/>
          <w:szCs w:val="24"/>
        </w:rPr>
        <w:t>339</w:t>
      </w:r>
      <w:r>
        <w:rPr>
          <w:rFonts w:ascii="楷体" w:eastAsia="楷体" w:hAnsi="楷体" w:cs="微软雅黑" w:hint="eastAsia"/>
          <w:sz w:val="24"/>
          <w:szCs w:val="24"/>
        </w:rPr>
        <w:t>号）；</w:t>
      </w:r>
    </w:p>
    <w:p w:rsidR="00000000" w:rsidRDefault="0008459C">
      <w:pPr>
        <w:spacing w:line="360" w:lineRule="exact"/>
        <w:ind w:leftChars="200" w:left="487" w:hangingChars="28" w:hanging="67"/>
        <w:jc w:val="left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2</w:t>
      </w:r>
      <w:r>
        <w:rPr>
          <w:rFonts w:ascii="楷体" w:eastAsia="楷体" w:hAnsi="楷体" w:cs="微软雅黑" w:hint="eastAsia"/>
          <w:sz w:val="24"/>
          <w:szCs w:val="24"/>
        </w:rPr>
        <w:t>．住</w:t>
      </w:r>
      <w:r>
        <w:rPr>
          <w:rFonts w:ascii="楷体" w:eastAsia="楷体" w:hAnsi="楷体" w:cs="微软雅黑" w:hint="eastAsia"/>
          <w:sz w:val="24"/>
          <w:szCs w:val="24"/>
        </w:rPr>
        <w:t xml:space="preserve">    </w:t>
      </w:r>
      <w:r>
        <w:rPr>
          <w:rFonts w:ascii="楷体" w:eastAsia="楷体" w:hAnsi="楷体" w:cs="微软雅黑" w:hint="eastAsia"/>
          <w:sz w:val="24"/>
          <w:szCs w:val="24"/>
        </w:rPr>
        <w:t>宿：</w:t>
      </w:r>
    </w:p>
    <w:p w:rsidR="00000000" w:rsidRDefault="0008459C">
      <w:pPr>
        <w:spacing w:line="360" w:lineRule="exact"/>
        <w:ind w:leftChars="228" w:left="479"/>
        <w:jc w:val="left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◆</w:t>
      </w:r>
      <w:r>
        <w:rPr>
          <w:rFonts w:ascii="楷体" w:eastAsia="楷体" w:hAnsi="楷体" w:cs="微软雅黑" w:hint="eastAsia"/>
          <w:sz w:val="24"/>
          <w:szCs w:val="24"/>
        </w:rPr>
        <w:t xml:space="preserve"> </w:t>
      </w:r>
      <w:r>
        <w:rPr>
          <w:rFonts w:ascii="楷体" w:eastAsia="楷体" w:hAnsi="楷体" w:cs="微软雅黑" w:hint="eastAsia"/>
          <w:sz w:val="24"/>
          <w:szCs w:val="24"/>
        </w:rPr>
        <w:t>会务组以优惠的价格，在福州梅园国际大酒店预留了一些房间（详见报名回执表）；</w:t>
      </w:r>
    </w:p>
    <w:p w:rsidR="00000000" w:rsidRDefault="0008459C">
      <w:pPr>
        <w:spacing w:line="360" w:lineRule="exact"/>
        <w:ind w:leftChars="228" w:left="479"/>
        <w:jc w:val="left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◆</w:t>
      </w:r>
      <w:r>
        <w:rPr>
          <w:rFonts w:ascii="楷体" w:eastAsia="楷体" w:hAnsi="楷体" w:cs="微软雅黑" w:hint="eastAsia"/>
          <w:sz w:val="24"/>
          <w:szCs w:val="24"/>
        </w:rPr>
        <w:t xml:space="preserve"> </w:t>
      </w:r>
      <w:r>
        <w:rPr>
          <w:rFonts w:ascii="楷体" w:eastAsia="楷体" w:hAnsi="楷体" w:cs="微软雅黑" w:hint="eastAsia"/>
          <w:sz w:val="24"/>
          <w:szCs w:val="24"/>
        </w:rPr>
        <w:t>由于部分房型数量有限，采取先订先得原则，敬请谅解。</w:t>
      </w:r>
    </w:p>
    <w:p w:rsidR="00000000" w:rsidRDefault="0008459C">
      <w:pPr>
        <w:spacing w:line="360" w:lineRule="exact"/>
        <w:jc w:val="left"/>
        <w:outlineLvl w:val="0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四、会务组联系方式</w:t>
      </w:r>
    </w:p>
    <w:p w:rsidR="00000000" w:rsidRDefault="0008459C">
      <w:pPr>
        <w:spacing w:line="360" w:lineRule="exact"/>
        <w:ind w:leftChars="228" w:left="839" w:hangingChars="150" w:hanging="360"/>
        <w:jc w:val="left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会务咨询：程宇</w:t>
      </w:r>
      <w:r>
        <w:rPr>
          <w:rFonts w:ascii="楷体" w:eastAsia="楷体" w:hAnsi="楷体" w:cs="微软雅黑" w:hint="eastAsia"/>
          <w:sz w:val="24"/>
          <w:szCs w:val="24"/>
        </w:rPr>
        <w:t xml:space="preserve"> 021-26095531  </w:t>
      </w:r>
    </w:p>
    <w:p w:rsidR="00000000" w:rsidRDefault="0008459C">
      <w:pPr>
        <w:spacing w:line="360" w:lineRule="exact"/>
        <w:ind w:leftChars="228" w:left="839" w:hangingChars="150" w:hanging="360"/>
        <w:jc w:val="left"/>
        <w:rPr>
          <w:rFonts w:ascii="楷体" w:eastAsia="楷体" w:hAnsi="楷体" w:cs="微软雅黑" w:hint="eastAsia"/>
          <w:sz w:val="24"/>
          <w:szCs w:val="24"/>
        </w:rPr>
      </w:pPr>
      <w:r>
        <w:rPr>
          <w:rFonts w:ascii="楷体" w:eastAsia="楷体" w:hAnsi="楷体" w:cs="微软雅黑" w:hint="eastAsia"/>
          <w:sz w:val="24"/>
          <w:szCs w:val="24"/>
        </w:rPr>
        <w:t>回执传真：</w:t>
      </w:r>
      <w:r>
        <w:rPr>
          <w:rFonts w:ascii="楷体" w:eastAsia="楷体" w:hAnsi="楷体" w:cs="微软雅黑" w:hint="eastAsia"/>
          <w:sz w:val="24"/>
          <w:szCs w:val="24"/>
        </w:rPr>
        <w:t xml:space="preserve">021-66896953 </w:t>
      </w:r>
    </w:p>
    <w:p w:rsidR="00000000" w:rsidRDefault="0008459C">
      <w:pPr>
        <w:spacing w:line="360" w:lineRule="exact"/>
        <w:ind w:leftChars="228" w:left="839" w:hangingChars="150" w:hanging="360"/>
        <w:jc w:val="left"/>
        <w:rPr>
          <w:rFonts w:ascii="微软雅黑" w:eastAsia="微软雅黑" w:hAnsi="微软雅黑" w:cs="Arial" w:hint="eastAsia"/>
          <w:color w:val="000000"/>
          <w:sz w:val="20"/>
          <w:szCs w:val="20"/>
        </w:rPr>
      </w:pPr>
      <w:r>
        <w:rPr>
          <w:rFonts w:ascii="楷体" w:eastAsia="楷体" w:hAnsi="楷体" w:cs="微软雅黑" w:hint="eastAsia"/>
          <w:sz w:val="24"/>
          <w:szCs w:val="24"/>
        </w:rPr>
        <w:t>会议信箱：</w:t>
      </w:r>
      <w:hyperlink r:id="rId6" w:history="1">
        <w:r>
          <w:rPr>
            <w:rFonts w:ascii="楷体" w:eastAsia="楷体" w:hAnsi="楷体" w:cs="微软雅黑" w:hint="eastAsia"/>
            <w:sz w:val="24"/>
            <w:szCs w:val="24"/>
          </w:rPr>
          <w:t>2584039688@qq.com</w:t>
        </w:r>
      </w:hyperlink>
    </w:p>
    <w:p w:rsidR="00000000" w:rsidRDefault="0008459C">
      <w:pPr>
        <w:spacing w:line="360" w:lineRule="exact"/>
        <w:jc w:val="left"/>
        <w:rPr>
          <w:rFonts w:ascii="楷体" w:eastAsia="楷体" w:hAnsi="楷体" w:cs="微软雅黑" w:hint="eastAsia"/>
          <w:b/>
          <w:bCs/>
          <w:sz w:val="24"/>
          <w:szCs w:val="24"/>
        </w:rPr>
      </w:pPr>
      <w:r>
        <w:rPr>
          <w:rFonts w:ascii="楷体" w:eastAsia="楷体" w:hAnsi="楷体" w:cs="微软雅黑" w:hint="eastAsia"/>
          <w:b/>
          <w:bCs/>
          <w:sz w:val="24"/>
          <w:szCs w:val="24"/>
        </w:rPr>
        <w:t>附件一：</w:t>
      </w:r>
    </w:p>
    <w:p w:rsidR="00000000" w:rsidRDefault="0008459C">
      <w:pPr>
        <w:spacing w:line="360" w:lineRule="exact"/>
        <w:jc w:val="center"/>
        <w:rPr>
          <w:rFonts w:ascii="楷体" w:eastAsia="楷体" w:hAnsi="楷体" w:cs="微软雅黑" w:hint="eastAsia"/>
          <w:b/>
          <w:bCs/>
          <w:sz w:val="24"/>
          <w:szCs w:val="24"/>
        </w:rPr>
      </w:pPr>
      <w:r>
        <w:rPr>
          <w:rFonts w:ascii="楷体" w:eastAsia="楷体" w:hAnsi="楷体" w:cs="微软雅黑" w:hint="eastAsia"/>
          <w:b/>
          <w:bCs/>
          <w:sz w:val="24"/>
          <w:szCs w:val="24"/>
        </w:rPr>
        <w:t>2019</w:t>
      </w:r>
      <w:r>
        <w:rPr>
          <w:rFonts w:ascii="楷体" w:eastAsia="楷体" w:hAnsi="楷体" w:cs="微软雅黑" w:hint="eastAsia"/>
          <w:b/>
          <w:bCs/>
          <w:sz w:val="24"/>
          <w:szCs w:val="24"/>
        </w:rPr>
        <w:t>第三届中国·福建建筑行业供需对接交流会</w:t>
      </w:r>
    </w:p>
    <w:tbl>
      <w:tblPr>
        <w:tblpPr w:leftFromText="180" w:rightFromText="180" w:vertAnchor="text" w:horzAnchor="page" w:tblpXSpec="center" w:tblpY="222"/>
        <w:tblOverlap w:val="never"/>
        <w:tblW w:w="0" w:type="auto"/>
        <w:jc w:val="center"/>
        <w:tblInd w:w="0" w:type="dxa"/>
        <w:tblLayout w:type="fixed"/>
        <w:tblLook w:val="0000"/>
      </w:tblPr>
      <w:tblGrid>
        <w:gridCol w:w="2320"/>
        <w:gridCol w:w="1710"/>
        <w:gridCol w:w="1818"/>
        <w:gridCol w:w="2044"/>
        <w:gridCol w:w="2788"/>
      </w:tblGrid>
      <w:tr w:rsidR="00000000" w:rsidTr="00637FA9">
        <w:trPr>
          <w:trHeight w:val="454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参会回执表</w:t>
            </w: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参会企业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通讯地址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经营或采购品种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参会代表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职务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固定电话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手机号码</w:t>
            </w: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widowControl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会议时间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spacing w:line="360" w:lineRule="auto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报到时间：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6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27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日（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12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30-14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00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）</w:t>
            </w:r>
          </w:p>
          <w:p w:rsidR="00000000" w:rsidRDefault="0008459C">
            <w:pPr>
              <w:spacing w:line="360" w:lineRule="auto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会议时间：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6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27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日（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14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00-18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30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(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周四下午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)</w:t>
            </w: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spacing w:line="360" w:lineRule="auto"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会务组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spacing w:line="360" w:lineRule="auto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会议</w:t>
            </w: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组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电话：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021-26095531</w:t>
            </w:r>
          </w:p>
          <w:p w:rsidR="00000000" w:rsidRDefault="0008459C">
            <w:pPr>
              <w:spacing w:line="360" w:lineRule="auto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会议</w:t>
            </w: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组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邮箱：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25840396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88@qq.com</w:t>
            </w: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spacing w:line="360" w:lineRule="auto"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邀请人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spacing w:line="360" w:lineRule="auto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程宇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 xml:space="preserve">  15240522085</w:t>
            </w:r>
          </w:p>
        </w:tc>
      </w:tr>
      <w:tr w:rsidR="00000000" w:rsidTr="00637FA9">
        <w:trPr>
          <w:trHeight w:val="45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spacing w:line="360" w:lineRule="auto"/>
              <w:jc w:val="center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备注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459C">
            <w:pPr>
              <w:spacing w:line="360" w:lineRule="auto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</w:rPr>
              <w:t>为方便统计，</w:t>
            </w: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请于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6</w:t>
            </w: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15</w:t>
            </w: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日前回传至会务组，谢谢配合！</w:t>
            </w:r>
          </w:p>
          <w:p w:rsidR="00000000" w:rsidRDefault="0008459C">
            <w:pPr>
              <w:spacing w:line="360" w:lineRule="auto"/>
              <w:rPr>
                <w:rFonts w:ascii="楷体" w:eastAsia="楷体" w:hAnsi="楷体" w:cs="微软雅黑" w:hint="eastAsia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环保从我做起，您也可以做个环保达人。建议您回执电子档。</w:t>
            </w: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 xml:space="preserve"> </w:t>
            </w:r>
          </w:p>
        </w:tc>
      </w:tr>
    </w:tbl>
    <w:p w:rsidR="00000000" w:rsidRDefault="0008459C">
      <w:pPr>
        <w:spacing w:line="360" w:lineRule="exact"/>
        <w:rPr>
          <w:rFonts w:ascii="微软雅黑" w:eastAsia="微软雅黑" w:hAnsi="微软雅黑" w:cs="微软雅黑" w:hint="eastAsia"/>
          <w:b/>
          <w:color w:val="000000"/>
          <w:szCs w:val="21"/>
        </w:rPr>
      </w:pPr>
      <w:r>
        <w:rPr>
          <w:rFonts w:ascii="楷体" w:eastAsia="楷体" w:hAnsi="楷体" w:cs="微软雅黑" w:hint="eastAsia"/>
          <w:b/>
          <w:bCs/>
          <w:sz w:val="24"/>
          <w:szCs w:val="24"/>
        </w:rPr>
        <w:t>附件二：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539"/>
        <w:gridCol w:w="1127"/>
        <w:gridCol w:w="836"/>
        <w:gridCol w:w="1073"/>
        <w:gridCol w:w="1911"/>
        <w:gridCol w:w="4196"/>
      </w:tblGrid>
      <w:tr w:rsidR="00000000">
        <w:trPr>
          <w:trHeight w:val="454"/>
          <w:jc w:val="center"/>
        </w:trPr>
        <w:tc>
          <w:tcPr>
            <w:tcW w:w="10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201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9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年新开工项目及需求材料统计表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（地产、施工总承包等采购企业填表）</w:t>
            </w:r>
          </w:p>
        </w:tc>
      </w:tr>
      <w:tr w:rsidR="00000000">
        <w:trPr>
          <w:trHeight w:val="454"/>
          <w:jc w:val="center"/>
        </w:trPr>
        <w:tc>
          <w:tcPr>
            <w:tcW w:w="10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left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填写单位：</w:t>
            </w:r>
          </w:p>
        </w:tc>
      </w:tr>
      <w:tr w:rsidR="00000000">
        <w:trPr>
          <w:trHeight w:val="454"/>
          <w:jc w:val="center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left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联系人：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left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职务：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left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联系方式：</w:t>
            </w:r>
          </w:p>
        </w:tc>
      </w:tr>
      <w:tr w:rsidR="00000000">
        <w:trPr>
          <w:trHeight w:val="454"/>
          <w:jc w:val="center"/>
        </w:trPr>
        <w:tc>
          <w:tcPr>
            <w:tcW w:w="10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left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（一）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201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9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年开工项目情况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(</w:t>
            </w: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福建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省内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)</w:t>
            </w: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城市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建筑面积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地址</w:t>
            </w: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0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left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（二）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201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9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年主要需求材料统计表（全国）</w:t>
            </w: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材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料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用量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品牌要求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地区</w:t>
            </w: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0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8459C">
            <w:pPr>
              <w:autoSpaceDN w:val="0"/>
              <w:jc w:val="left"/>
              <w:textAlignment w:val="center"/>
              <w:rPr>
                <w:rFonts w:ascii="楷体" w:eastAsia="楷体" w:hAnsi="楷体" w:cs="微软雅黑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说明：统计时间</w:t>
            </w:r>
            <w:r>
              <w:rPr>
                <w:rFonts w:ascii="楷体" w:eastAsia="楷体" w:hAnsi="楷体" w:cs="微软雅黑" w:hint="eastAsia"/>
                <w:sz w:val="24"/>
                <w:szCs w:val="24"/>
                <w:lang w:val="zh-CN"/>
              </w:rPr>
              <w:t>为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201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9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年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月至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201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9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年</w:t>
            </w:r>
            <w:r>
              <w:rPr>
                <w:rFonts w:ascii="楷体" w:eastAsia="楷体" w:hAnsi="楷体" w:cs="微软雅黑" w:hint="eastAsia"/>
                <w:sz w:val="24"/>
                <w:szCs w:val="24"/>
              </w:rPr>
              <w:t>7</w:t>
            </w:r>
            <w:r>
              <w:rPr>
                <w:rFonts w:ascii="楷体" w:eastAsia="楷体" w:hAnsi="楷体" w:cs="微软雅黑"/>
                <w:sz w:val="24"/>
                <w:szCs w:val="24"/>
                <w:lang w:val="zh-CN"/>
              </w:rPr>
              <w:t>月</w:t>
            </w:r>
          </w:p>
        </w:tc>
      </w:tr>
    </w:tbl>
    <w:p w:rsidR="00000000" w:rsidRDefault="0008459C">
      <w:pPr>
        <w:spacing w:line="380" w:lineRule="exact"/>
        <w:jc w:val="left"/>
        <w:outlineLvl w:val="0"/>
        <w:rPr>
          <w:rFonts w:ascii="微软雅黑" w:eastAsia="微软雅黑" w:hAnsi="微软雅黑" w:cs="微软雅黑" w:hint="eastAsia"/>
          <w:b/>
          <w:color w:val="000000"/>
          <w:szCs w:val="21"/>
        </w:rPr>
      </w:pPr>
    </w:p>
    <w:p w:rsidR="0008459C" w:rsidRDefault="0008459C">
      <w:pPr>
        <w:spacing w:beforeLines="50" w:afterLines="50"/>
        <w:ind w:firstLineChars="200" w:firstLine="643"/>
        <w:rPr>
          <w:rFonts w:ascii="楷体" w:eastAsia="楷体" w:hAnsi="楷体" w:cs="微软雅黑" w:hint="eastAsia"/>
          <w:b/>
          <w:bCs/>
          <w:sz w:val="32"/>
          <w:szCs w:val="24"/>
        </w:rPr>
      </w:pPr>
    </w:p>
    <w:sectPr w:rsidR="0008459C">
      <w:headerReference w:type="default" r:id="rId7"/>
      <w:footerReference w:type="default" r:id="rId8"/>
      <w:pgSz w:w="11906" w:h="16838"/>
      <w:pgMar w:top="1353" w:right="1080" w:bottom="1440" w:left="1080" w:header="51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9C" w:rsidRDefault="0008459C">
      <w:r>
        <w:separator/>
      </w:r>
    </w:p>
  </w:endnote>
  <w:endnote w:type="continuationSeparator" w:id="0">
    <w:p w:rsidR="0008459C" w:rsidRDefault="0008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59C">
    <w:pPr>
      <w:pStyle w:val="a5"/>
      <w:rPr>
        <w:rFonts w:ascii="微软雅黑" w:eastAsia="微软雅黑" w:hAnsi="微软雅黑" w:cs="微软雅黑"/>
      </w:rPr>
    </w:pPr>
    <w:r>
      <w:rPr>
        <w:rFonts w:ascii="微软雅黑" w:eastAsia="微软雅黑" w:hAnsi="微软雅黑" w:cs="微软雅黑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000000" w:rsidRDefault="0008459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7FA9" w:rsidRPr="00637FA9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637FA9" w:rsidRPr="00637FA9">
                    <w:rPr>
                      <w:noProof/>
                      <w:sz w:val="18"/>
                      <w:lang w:val="en-US" w:eastAsia="zh-CN"/>
                    </w:rPr>
                    <w:t>3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>
      <w:rPr>
        <w:rFonts w:ascii="微软雅黑" w:eastAsia="微软雅黑" w:hAnsi="微软雅黑" w:cs="微软雅黑" w:hint="eastAsia"/>
      </w:rPr>
      <w:tab/>
    </w:r>
    <w:r>
      <w:rPr>
        <w:rFonts w:ascii="微软雅黑" w:eastAsia="微软雅黑" w:hAnsi="微软雅黑" w:cs="微软雅黑" w:hint="eastAsia"/>
      </w:rPr>
      <w:t xml:space="preserve">                     </w:t>
    </w:r>
    <w:r>
      <w:rPr>
        <w:rFonts w:ascii="微软雅黑" w:eastAsia="微软雅黑" w:hAnsi="微软雅黑" w:cs="微软雅黑" w:hint="eastAsia"/>
      </w:rPr>
      <w:tab/>
    </w:r>
    <w:r>
      <w:rPr>
        <w:rFonts w:ascii="微软雅黑" w:eastAsia="微软雅黑" w:hAnsi="微软雅黑" w:cs="微软雅黑" w:hint="eastAsia"/>
      </w:rPr>
      <w:t xml:space="preserve">                 </w:t>
    </w:r>
    <w:r>
      <w:rPr>
        <w:rFonts w:ascii="微软雅黑" w:eastAsia="微软雅黑" w:hAnsi="微软雅黑" w:cs="微软雅黑" w:hint="eastAsia"/>
      </w:rPr>
      <w:t>上海领建网络有限公司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9C" w:rsidRDefault="0008459C">
      <w:r>
        <w:separator/>
      </w:r>
    </w:p>
  </w:footnote>
  <w:footnote w:type="continuationSeparator" w:id="0">
    <w:p w:rsidR="0008459C" w:rsidRDefault="00084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59C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8459C"/>
    <w:rsid w:val="00092749"/>
    <w:rsid w:val="00637FA9"/>
    <w:rsid w:val="013E0893"/>
    <w:rsid w:val="018A023F"/>
    <w:rsid w:val="081C2D22"/>
    <w:rsid w:val="09442971"/>
    <w:rsid w:val="09E549E2"/>
    <w:rsid w:val="0DF94FA3"/>
    <w:rsid w:val="0E5B4561"/>
    <w:rsid w:val="0E6701BE"/>
    <w:rsid w:val="10557ACE"/>
    <w:rsid w:val="105B5DE3"/>
    <w:rsid w:val="11483460"/>
    <w:rsid w:val="139F73C8"/>
    <w:rsid w:val="15CA5595"/>
    <w:rsid w:val="1F2074EB"/>
    <w:rsid w:val="1FFF47C1"/>
    <w:rsid w:val="22C06A73"/>
    <w:rsid w:val="22CF5228"/>
    <w:rsid w:val="233F682C"/>
    <w:rsid w:val="238A24A5"/>
    <w:rsid w:val="25293549"/>
    <w:rsid w:val="266542AA"/>
    <w:rsid w:val="274D680F"/>
    <w:rsid w:val="2A3F77AD"/>
    <w:rsid w:val="2AC66BDE"/>
    <w:rsid w:val="2DE05EED"/>
    <w:rsid w:val="30A06CDF"/>
    <w:rsid w:val="362955D1"/>
    <w:rsid w:val="38A41971"/>
    <w:rsid w:val="3AEE7AA2"/>
    <w:rsid w:val="3E48315D"/>
    <w:rsid w:val="3FCD2B94"/>
    <w:rsid w:val="446D0547"/>
    <w:rsid w:val="46AA5E9C"/>
    <w:rsid w:val="47A43C0F"/>
    <w:rsid w:val="47B267E3"/>
    <w:rsid w:val="4C092795"/>
    <w:rsid w:val="4E362D92"/>
    <w:rsid w:val="4EC067C9"/>
    <w:rsid w:val="53A42970"/>
    <w:rsid w:val="557D1227"/>
    <w:rsid w:val="56163C24"/>
    <w:rsid w:val="56347D0F"/>
    <w:rsid w:val="57E15539"/>
    <w:rsid w:val="582A6444"/>
    <w:rsid w:val="590D326C"/>
    <w:rsid w:val="5994336F"/>
    <w:rsid w:val="59B66758"/>
    <w:rsid w:val="5A5A69D2"/>
    <w:rsid w:val="5F40520A"/>
    <w:rsid w:val="605918EB"/>
    <w:rsid w:val="60E10D10"/>
    <w:rsid w:val="6363385A"/>
    <w:rsid w:val="67725325"/>
    <w:rsid w:val="68A636AA"/>
    <w:rsid w:val="68EE64A3"/>
    <w:rsid w:val="6C242E09"/>
    <w:rsid w:val="6C81170A"/>
    <w:rsid w:val="6D620BF4"/>
    <w:rsid w:val="6D964E22"/>
    <w:rsid w:val="6DBB73CC"/>
    <w:rsid w:val="6F9178B3"/>
    <w:rsid w:val="716A0842"/>
    <w:rsid w:val="71973D50"/>
    <w:rsid w:val="727666B3"/>
    <w:rsid w:val="72924C99"/>
    <w:rsid w:val="73314085"/>
    <w:rsid w:val="742360B5"/>
    <w:rsid w:val="74947608"/>
    <w:rsid w:val="757E02FA"/>
    <w:rsid w:val="765831D8"/>
    <w:rsid w:val="7ADA198C"/>
    <w:rsid w:val="7D88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pPr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pPr>
      <w:jc w:val="left"/>
      <w:outlineLvl w:val="3"/>
    </w:pPr>
    <w:rPr>
      <w:rFonts w:ascii="宋体" w:hAnsi="宋体" w:cs="宋体" w:hint="eastAsia"/>
      <w:b/>
      <w:kern w:val="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22255"/>
      <w:u w:val="none"/>
    </w:rPr>
  </w:style>
  <w:style w:type="character" w:customStyle="1" w:styleId="Char">
    <w:name w:val="页脚 Char"/>
    <w:link w:val="a5"/>
    <w:rPr>
      <w:sz w:val="18"/>
      <w:szCs w:val="18"/>
    </w:rPr>
  </w:style>
  <w:style w:type="character" w:customStyle="1" w:styleId="Char0">
    <w:name w:val="页眉 Char"/>
    <w:link w:val="a6"/>
    <w:rPr>
      <w:sz w:val="18"/>
      <w:szCs w:val="18"/>
    </w:rPr>
  </w:style>
  <w:style w:type="character" w:customStyle="1" w:styleId="Char1">
    <w:name w:val="日期 Char"/>
    <w:link w:val="a7"/>
    <w:rPr>
      <w:rFonts w:ascii="Calibri" w:hAnsi="Calibri"/>
      <w:kern w:val="2"/>
      <w:sz w:val="21"/>
      <w:szCs w:val="22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Web">
    <w:name w:val="Normal (Web)"/>
    <w:basedOn w:val="a"/>
    <w:pPr>
      <w:jc w:val="left"/>
    </w:pPr>
    <w:rPr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98728042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wangh</dc:title>
  <dc:creator>wangh</dc:creator>
  <cp:lastModifiedBy>Administrator</cp:lastModifiedBy>
  <cp:revision>2</cp:revision>
  <cp:lastPrinted>2411-12-31T15:59:00Z</cp:lastPrinted>
  <dcterms:created xsi:type="dcterms:W3CDTF">2019-06-18T01:05:00Z</dcterms:created>
  <dcterms:modified xsi:type="dcterms:W3CDTF">2019-06-18T01:05:00Z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